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B9" w:rsidRPr="000C63B7" w:rsidRDefault="004B30FE" w:rsidP="000C63B7">
      <w:pPr>
        <w:spacing w:line="300" w:lineRule="exact"/>
        <w:rPr>
          <w:rFonts w:ascii="Trebuchet MS" w:hAnsi="Trebuchet MS"/>
          <w:sz w:val="20"/>
          <w:szCs w:val="20"/>
        </w:rPr>
      </w:pPr>
      <w:r w:rsidRPr="000C63B7">
        <w:rPr>
          <w:rFonts w:ascii="Trebuchet MS" w:hAnsi="Trebuchet MS"/>
          <w:sz w:val="20"/>
          <w:szCs w:val="20"/>
        </w:rPr>
        <w:t xml:space="preserve">Referaat 28 januari 2019 door dr. </w:t>
      </w:r>
      <w:r w:rsidR="004466B9" w:rsidRPr="000C63B7">
        <w:rPr>
          <w:rFonts w:ascii="Trebuchet MS" w:hAnsi="Trebuchet MS"/>
          <w:sz w:val="20"/>
          <w:szCs w:val="20"/>
        </w:rPr>
        <w:t>A</w:t>
      </w:r>
      <w:r w:rsidRPr="000C63B7">
        <w:rPr>
          <w:rFonts w:ascii="Trebuchet MS" w:hAnsi="Trebuchet MS"/>
          <w:sz w:val="20"/>
          <w:szCs w:val="20"/>
        </w:rPr>
        <w:t xml:space="preserve">. (Anton) </w:t>
      </w:r>
      <w:r w:rsidR="004466B9" w:rsidRPr="000C63B7">
        <w:rPr>
          <w:rFonts w:ascii="Trebuchet MS" w:hAnsi="Trebuchet MS"/>
          <w:sz w:val="20"/>
          <w:szCs w:val="20"/>
        </w:rPr>
        <w:t>Hafkenscheid</w:t>
      </w:r>
    </w:p>
    <w:p w:rsidR="004B30FE" w:rsidRPr="000C63B7" w:rsidRDefault="004B30FE" w:rsidP="000C63B7">
      <w:pPr>
        <w:spacing w:line="300" w:lineRule="exact"/>
        <w:rPr>
          <w:rFonts w:ascii="Trebuchet MS" w:hAnsi="Trebuchet MS"/>
          <w:sz w:val="20"/>
          <w:szCs w:val="20"/>
        </w:rPr>
      </w:pPr>
    </w:p>
    <w:p w:rsidR="004B30FE" w:rsidRPr="000C63B7" w:rsidRDefault="004B30FE" w:rsidP="000C63B7">
      <w:pPr>
        <w:spacing w:line="300" w:lineRule="exact"/>
        <w:rPr>
          <w:rFonts w:ascii="Trebuchet MS" w:hAnsi="Trebuchet MS"/>
          <w:sz w:val="20"/>
          <w:szCs w:val="20"/>
        </w:rPr>
      </w:pPr>
      <w:r w:rsidRPr="000C63B7">
        <w:rPr>
          <w:rFonts w:ascii="Trebuchet MS" w:hAnsi="Trebuchet MS"/>
          <w:b/>
          <w:bCs/>
          <w:sz w:val="20"/>
          <w:szCs w:val="20"/>
        </w:rPr>
        <w:t>Beter worden in je vak: systematische zelfreflectie voor professionals in de ggz</w:t>
      </w:r>
    </w:p>
    <w:p w:rsidR="004B30FE" w:rsidRPr="000C63B7" w:rsidRDefault="004B30FE" w:rsidP="000C63B7">
      <w:pPr>
        <w:spacing w:line="300" w:lineRule="exact"/>
        <w:rPr>
          <w:rFonts w:ascii="Trebuchet MS" w:hAnsi="Trebuchet MS"/>
          <w:sz w:val="20"/>
          <w:szCs w:val="20"/>
        </w:rPr>
      </w:pPr>
    </w:p>
    <w:p w:rsidR="004B30FE" w:rsidRPr="000C63B7" w:rsidRDefault="004B30FE" w:rsidP="000C63B7">
      <w:pPr>
        <w:spacing w:line="300" w:lineRule="exact"/>
        <w:rPr>
          <w:rFonts w:ascii="Trebuchet MS" w:hAnsi="Trebuchet MS"/>
          <w:b/>
          <w:sz w:val="20"/>
          <w:szCs w:val="20"/>
        </w:rPr>
      </w:pPr>
      <w:r w:rsidRPr="000C63B7">
        <w:rPr>
          <w:rFonts w:ascii="Trebuchet MS" w:hAnsi="Trebuchet MS"/>
          <w:b/>
          <w:sz w:val="20"/>
          <w:szCs w:val="20"/>
        </w:rPr>
        <w:t>Programma</w:t>
      </w:r>
    </w:p>
    <w:p w:rsidR="004B30FE" w:rsidRPr="000C63B7" w:rsidRDefault="004B30FE" w:rsidP="000C63B7">
      <w:pPr>
        <w:spacing w:line="300" w:lineRule="exact"/>
        <w:rPr>
          <w:rFonts w:ascii="Trebuchet MS" w:hAnsi="Trebuchet MS"/>
          <w:sz w:val="20"/>
          <w:szCs w:val="20"/>
        </w:rPr>
      </w:pPr>
      <w:r w:rsidRPr="000C63B7">
        <w:rPr>
          <w:rFonts w:ascii="Trebuchet MS" w:hAnsi="Trebuchet MS"/>
          <w:sz w:val="20"/>
          <w:szCs w:val="20"/>
        </w:rPr>
        <w:t xml:space="preserve">16.00 – 16.05 uur </w:t>
      </w:r>
      <w:r w:rsidRPr="000C63B7">
        <w:rPr>
          <w:rFonts w:ascii="Trebuchet MS" w:hAnsi="Trebuchet MS"/>
          <w:sz w:val="20"/>
          <w:szCs w:val="20"/>
        </w:rPr>
        <w:tab/>
        <w:t xml:space="preserve">Inleiding door mw. dr. M. Marcelis, opleider psychiatrie </w:t>
      </w:r>
    </w:p>
    <w:p w:rsidR="004B30FE" w:rsidRPr="000C63B7" w:rsidRDefault="004B30FE" w:rsidP="000C63B7">
      <w:pPr>
        <w:spacing w:line="300" w:lineRule="exact"/>
        <w:rPr>
          <w:rFonts w:ascii="Trebuchet MS" w:hAnsi="Trebuchet MS"/>
          <w:sz w:val="20"/>
          <w:szCs w:val="20"/>
        </w:rPr>
      </w:pPr>
      <w:r w:rsidRPr="000C63B7">
        <w:rPr>
          <w:rFonts w:ascii="Trebuchet MS" w:hAnsi="Trebuchet MS"/>
          <w:sz w:val="20"/>
          <w:szCs w:val="20"/>
        </w:rPr>
        <w:t>16.06 – 17.30 uur</w:t>
      </w:r>
      <w:r w:rsidRPr="000C63B7">
        <w:rPr>
          <w:rFonts w:ascii="Trebuchet MS" w:hAnsi="Trebuchet MS"/>
          <w:sz w:val="20"/>
          <w:szCs w:val="20"/>
        </w:rPr>
        <w:tab/>
        <w:t xml:space="preserve">Referaat door dr. A. Hafkenscheid </w:t>
      </w:r>
    </w:p>
    <w:p w:rsidR="004B30FE" w:rsidRPr="000C63B7" w:rsidRDefault="004B30FE" w:rsidP="000C63B7">
      <w:pPr>
        <w:spacing w:line="300" w:lineRule="exact"/>
        <w:rPr>
          <w:rFonts w:ascii="Trebuchet MS" w:hAnsi="Trebuchet MS"/>
          <w:sz w:val="20"/>
          <w:szCs w:val="20"/>
        </w:rPr>
      </w:pPr>
      <w:r w:rsidRPr="000C63B7">
        <w:rPr>
          <w:rFonts w:ascii="Trebuchet MS" w:hAnsi="Trebuchet MS"/>
          <w:sz w:val="20"/>
          <w:szCs w:val="20"/>
        </w:rPr>
        <w:t>17.30 uur</w:t>
      </w:r>
      <w:r w:rsidRPr="000C63B7">
        <w:rPr>
          <w:rFonts w:ascii="Trebuchet MS" w:hAnsi="Trebuchet MS"/>
          <w:sz w:val="20"/>
          <w:szCs w:val="20"/>
        </w:rPr>
        <w:tab/>
      </w:r>
      <w:r w:rsidRPr="000C63B7">
        <w:rPr>
          <w:rFonts w:ascii="Trebuchet MS" w:hAnsi="Trebuchet MS"/>
          <w:sz w:val="20"/>
          <w:szCs w:val="20"/>
        </w:rPr>
        <w:tab/>
        <w:t>Einde</w:t>
      </w:r>
    </w:p>
    <w:p w:rsidR="004466B9" w:rsidRPr="000C63B7" w:rsidRDefault="004466B9" w:rsidP="000C63B7">
      <w:pPr>
        <w:spacing w:line="300" w:lineRule="exact"/>
        <w:rPr>
          <w:rFonts w:ascii="Trebuchet MS" w:hAnsi="Trebuchet MS"/>
          <w:sz w:val="20"/>
          <w:szCs w:val="20"/>
        </w:rPr>
      </w:pPr>
    </w:p>
    <w:p w:rsidR="004466B9" w:rsidRPr="000C63B7" w:rsidRDefault="004B30FE" w:rsidP="000C63B7">
      <w:pPr>
        <w:spacing w:line="300" w:lineRule="exact"/>
        <w:rPr>
          <w:rFonts w:ascii="Trebuchet MS" w:hAnsi="Trebuchet MS"/>
          <w:b/>
          <w:sz w:val="20"/>
          <w:szCs w:val="20"/>
        </w:rPr>
      </w:pPr>
      <w:r w:rsidRPr="000C63B7">
        <w:rPr>
          <w:rFonts w:ascii="Trebuchet MS" w:hAnsi="Trebuchet MS"/>
          <w:b/>
          <w:sz w:val="20"/>
          <w:szCs w:val="20"/>
        </w:rPr>
        <w:t xml:space="preserve">Inhoud referaat </w:t>
      </w:r>
    </w:p>
    <w:p w:rsidR="004466B9" w:rsidRDefault="004466B9" w:rsidP="000C63B7">
      <w:pPr>
        <w:spacing w:line="300" w:lineRule="exact"/>
        <w:rPr>
          <w:rFonts w:ascii="Trebuchet MS" w:hAnsi="Trebuchet MS"/>
          <w:sz w:val="20"/>
          <w:szCs w:val="20"/>
        </w:rPr>
      </w:pPr>
      <w:r w:rsidRPr="000C63B7">
        <w:rPr>
          <w:rFonts w:ascii="Trebuchet MS" w:hAnsi="Trebuchet MS"/>
          <w:sz w:val="20"/>
          <w:szCs w:val="20"/>
        </w:rPr>
        <w:t>Veel onderzoek in de geestelijke gezondheidszorg (ggz) is gericht op het steeds maar weer ontwerpen, verfijnen en toetsen van nieuwe behandelmethoden en -technieken om de effectiviteit van ggz-behandelingen te verhogen.</w:t>
      </w:r>
      <w:r w:rsidRPr="000C63B7">
        <w:rPr>
          <w:rFonts w:ascii="Trebuchet MS" w:hAnsi="Trebuchet MS"/>
          <w:b/>
          <w:bCs/>
          <w:sz w:val="20"/>
          <w:szCs w:val="20"/>
        </w:rPr>
        <w:t xml:space="preserve">  </w:t>
      </w:r>
      <w:r w:rsidRPr="000C63B7">
        <w:rPr>
          <w:rFonts w:ascii="Trebuchet MS" w:hAnsi="Trebuchet MS"/>
          <w:sz w:val="20"/>
          <w:szCs w:val="20"/>
        </w:rPr>
        <w:t>Aan behandelmethoden en -technieken worden vanuit dit onderzoeksperspectief specifieke werkingsmechanismen toegeschreven: vergelijkbaar met pillen die het moeten hebben van een specifieke chemische samenstelling in precieze doseringen, en niet van de farmaceut die deze pillen produceert of de arts die ze voorschrijft. De pillenmetafoor is niet erg geslaagd om de effectiviteit van ggz-behandelingen te onderzoeken. Zelfs protocollaire ggz-behandelingen zijn veel minder te standaardiseren dan medicijnen, en de persoon van de ggz-behandelaar is een belangrijke determinerende factor in het slagen van behandelingen. Ggz-behandelaars zijn onmiskenbaar ervarende subjecten, met alle emotionele vertekeningen van dien: niet alleen als privépersonen, maar ook als professionals. Patiënten drukken -vaak zonder het te beseffen, soms doelbewust- op onze “knoppen”.  In de behandelrelatie laten onze emoties zich uiteindelijk niet ontkennen, dus kunnen we ze maar het beste zo goed mogelijk benutten: zowel diagnostisch als therapeutisch.  Dat kan met behulp van systematische zelfreflectie. Deze lezing laat zien hoe.   </w:t>
      </w:r>
    </w:p>
    <w:p w:rsidR="00187294" w:rsidRDefault="00187294" w:rsidP="000C63B7">
      <w:pPr>
        <w:spacing w:line="300" w:lineRule="exact"/>
        <w:rPr>
          <w:rFonts w:ascii="Trebuchet MS" w:hAnsi="Trebuchet MS"/>
          <w:sz w:val="20"/>
          <w:szCs w:val="20"/>
        </w:rPr>
      </w:pPr>
    </w:p>
    <w:p w:rsidR="00187294" w:rsidRPr="000C63B7" w:rsidRDefault="00187294" w:rsidP="000C63B7">
      <w:pPr>
        <w:spacing w:line="300" w:lineRule="exact"/>
        <w:rPr>
          <w:rFonts w:ascii="Trebuchet MS" w:hAnsi="Trebuchet MS"/>
          <w:sz w:val="20"/>
          <w:szCs w:val="20"/>
        </w:rPr>
      </w:pPr>
      <w:bookmarkStart w:id="0" w:name="_GoBack"/>
      <w:bookmarkEnd w:id="0"/>
    </w:p>
    <w:p w:rsidR="00D0407C" w:rsidRDefault="00D0407C" w:rsidP="002A47CA">
      <w:pPr>
        <w:spacing w:line="300" w:lineRule="atLeast"/>
      </w:pPr>
    </w:p>
    <w:sectPr w:rsidR="00D0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B9"/>
    <w:rsid w:val="000C63B7"/>
    <w:rsid w:val="00187294"/>
    <w:rsid w:val="002374E1"/>
    <w:rsid w:val="002A47CA"/>
    <w:rsid w:val="002F4664"/>
    <w:rsid w:val="004466B9"/>
    <w:rsid w:val="004B30FE"/>
    <w:rsid w:val="004F26FE"/>
    <w:rsid w:val="00734CBA"/>
    <w:rsid w:val="00C06210"/>
    <w:rsid w:val="00D04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C00D"/>
  <w15:chartTrackingRefBased/>
  <w15:docId w15:val="{1F73CC73-B987-47C9-BB96-F37593F6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66B9"/>
    <w:pPr>
      <w:spacing w:after="0" w:line="240" w:lineRule="auto"/>
    </w:pPr>
    <w:rPr>
      <w:rFonts w:eastAsiaTheme="minorHAnsi"/>
      <w:sz w:val="24"/>
      <w:szCs w:val="24"/>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C845BD91.dotm</Template>
  <TotalTime>1</TotalTime>
  <Pages>1</Pages>
  <Words>224</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Thea</dc:creator>
  <cp:keywords/>
  <dc:description/>
  <cp:lastModifiedBy>Smits, Thea</cp:lastModifiedBy>
  <cp:revision>2</cp:revision>
  <dcterms:created xsi:type="dcterms:W3CDTF">2018-12-24T09:51:00Z</dcterms:created>
  <dcterms:modified xsi:type="dcterms:W3CDTF">2018-12-24T09:51:00Z</dcterms:modified>
</cp:coreProperties>
</file>